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2A2" w:rsidRDefault="00FE02A2" w:rsidP="00FE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рамках реализации Закона Орловской области от 26 декабря 2017 года № 2194 – ОЗ «О прогнозном плане (программе) приватизации государственного имущества Орловской области на 2018-2020 годы» в соответствии с федеральным законом от 21 декабря 2001 года № 178-ФЗ «О приватизации государственного и муниципального имущества» </w:t>
      </w:r>
      <w:bookmarkStart w:id="0" w:name="_GoBack"/>
      <w:r>
        <w:rPr>
          <w:rFonts w:ascii="Times New Roman" w:hAnsi="Times New Roman" w:cs="Times New Roman"/>
          <w:color w:val="000000"/>
          <w:sz w:val="28"/>
          <w:szCs w:val="28"/>
        </w:rPr>
        <w:t>Департамент государственного имущества и земельных отношений Орловской области осуществляет продажу государственного имущества Орловской области – зерно пшеницы 3-го класса с клейковиной 23 %</w:t>
      </w:r>
      <w:r w:rsidR="00E74BEE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количестве 1220 тонн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, место хранения: Орловская область,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Должанский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Долгое, ул. Гагарина, д.14а, на электронном аукционе с открытой формой подачи предложений о цене.</w:t>
      </w:r>
    </w:p>
    <w:p w:rsidR="00FE02A2" w:rsidRDefault="00FE02A2" w:rsidP="00FE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Согласно информационного сообщения, торги назначены на 25 ноября 2019 года.</w:t>
      </w:r>
    </w:p>
    <w:p w:rsidR="00FE02A2" w:rsidRDefault="00FE02A2" w:rsidP="00FE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Начальная цена продажи имущества составляет 11785200,00 рублей с учетом НДС (9660,00 рублей за тонну).</w:t>
      </w:r>
    </w:p>
    <w:p w:rsidR="00FE02A2" w:rsidRDefault="00FE02A2" w:rsidP="00FE02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Заявки на участие в аукционе принимаются с 27 сентября 2019 года по 15 ноября 2019 года включительно на электронной площадке – универсальная торговая платформа ЗАО «Сбербанк – АСТ» в торговой секции «Приватизация, аренда и продажа прав» </w:t>
      </w:r>
      <w:hyperlink r:id="rId4" w:history="1"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http://utp.sberbank-ast</w:t>
        </w:r>
      </w:hyperlink>
      <w:r w:rsidR="00E74BEE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ru  (номер извещения – SBR012-1909200045.1).</w:t>
      </w:r>
    </w:p>
    <w:p w:rsidR="00857B5D" w:rsidRDefault="00FE02A2" w:rsidP="00FE02A2">
      <w:r>
        <w:rPr>
          <w:rFonts w:ascii="Times New Roman" w:hAnsi="Times New Roman" w:cs="Times New Roman"/>
          <w:color w:val="000000"/>
          <w:sz w:val="28"/>
          <w:szCs w:val="28"/>
        </w:rPr>
        <w:t xml:space="preserve">С формой заявки на участие в открытом аукционе, проектом договора купли – продажи, а также с информацией по объекту  (начальной ценой лота, задатка по лоту) можно ознакомиться на официальном сайте Российской Федерации для размещения информации о проведении торгов torgi.gov.ru, сайте Администрации Орловской области – Портал Орловской области – публичный информационный центр </w:t>
      </w:r>
      <w:hyperlink r:id="rId5" w:history="1"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www.orel-region.ru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в разделе «Конкурсы, аукционы» и на электронной площадке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http://utp.sberbank-ast.ru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857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2A2"/>
    <w:rsid w:val="00857B5D"/>
    <w:rsid w:val="00E74BEE"/>
    <w:rsid w:val="00FE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00669"/>
  <w15:chartTrackingRefBased/>
  <w15:docId w15:val="{3FEFA79B-B824-4371-AF94-5DF5AA2C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5" Type="http://schemas.openxmlformats.org/officeDocument/2006/relationships/hyperlink" Target="http://www.orel-region.ru" TargetMode="External"/><Relationship Id="rId4" Type="http://schemas.openxmlformats.org/officeDocument/2006/relationships/hyperlink" Target="http://utp.sberbank-a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2019-10-09T11:37:00Z</dcterms:created>
  <dcterms:modified xsi:type="dcterms:W3CDTF">2019-10-09T11:46:00Z</dcterms:modified>
</cp:coreProperties>
</file>