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91A" w:rsidRPr="00E7791A" w:rsidRDefault="00E7791A" w:rsidP="00E77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91A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7791A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E7791A" w:rsidRPr="00E7791A" w:rsidTr="00E7791A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7791A" w:rsidRP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7791A">
              <w:rPr>
                <w:rFonts w:ascii="Arial" w:eastAsia="Times New Roman" w:hAnsi="Arial" w:cs="Arial"/>
                <w:noProof/>
                <w:color w:val="000000"/>
                <w:sz w:val="23"/>
                <w:szCs w:val="23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04800" cy="304800"/>
                      <wp:effectExtent l="0" t="0" r="0" b="0"/>
                      <wp:docPr id="3" name="Прямоугольник 3" descr="https://af12.mail.ru/cgi-bin/readmsg?id=15356229600000000663;0;0;17&amp;mode=attachment&amp;email=gku-org@mail.ru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110573" id="Прямоугольник 3" o:spid="_x0000_s1026" alt="https://af12.mail.ru/cgi-bin/readmsg?id=15356229600000000663;0;0;17&amp;mode=attachment&amp;email=gku-org@mail.ru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E7791A" w:rsidRPr="00E7791A" w:rsidTr="00E7791A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7791A" w:rsidRP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7791A">
              <w:rPr>
                <w:rFonts w:ascii="Arial" w:eastAsia="Times New Roman" w:hAnsi="Arial" w:cs="Arial"/>
                <w:color w:val="008250"/>
                <w:sz w:val="20"/>
                <w:szCs w:val="20"/>
                <w:lang w:eastAsia="ru-RU"/>
              </w:rPr>
              <w:t xml:space="preserve">Каток </w:t>
            </w:r>
            <w:proofErr w:type="spellStart"/>
            <w:r w:rsidRPr="00E7791A">
              <w:rPr>
                <w:rFonts w:ascii="Arial" w:eastAsia="Times New Roman" w:hAnsi="Arial" w:cs="Arial"/>
                <w:color w:val="008250"/>
                <w:sz w:val="20"/>
                <w:szCs w:val="20"/>
                <w:lang w:eastAsia="ru-RU"/>
              </w:rPr>
              <w:t>гидрофицированный</w:t>
            </w:r>
            <w:proofErr w:type="spellEnd"/>
            <w:r w:rsidRPr="00E7791A">
              <w:rPr>
                <w:rFonts w:ascii="Arial" w:eastAsia="Times New Roman" w:hAnsi="Arial" w:cs="Arial"/>
                <w:color w:val="008250"/>
                <w:sz w:val="20"/>
                <w:szCs w:val="20"/>
                <w:lang w:eastAsia="ru-RU"/>
              </w:rPr>
              <w:t xml:space="preserve"> секционный КГС-21 (КГС-15)</w:t>
            </w:r>
          </w:p>
        </w:tc>
      </w:tr>
      <w:tr w:rsidR="00E7791A" w:rsidRPr="00E7791A" w:rsidTr="00E7791A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7791A" w:rsidRP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7791A">
              <w:rPr>
                <w:rFonts w:ascii="Arial" w:eastAsia="Times New Roman" w:hAnsi="Arial" w:cs="Arial"/>
                <w:noProof/>
                <w:color w:val="000000"/>
                <w:sz w:val="23"/>
                <w:szCs w:val="23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04800" cy="304800"/>
                      <wp:effectExtent l="0" t="0" r="0" b="0"/>
                      <wp:docPr id="2" name="Прямоугольник 2" descr="https://af12.mail.ru/cgi-bin/readmsg?id=15356229600000000663;0;0;18&amp;mode=attachment&amp;email=gku-org@mail.ru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054D7A0" id="Прямоугольник 2" o:spid="_x0000_s1026" alt="https://af12.mail.ru/cgi-bin/readmsg?id=15356229600000000663;0;0;18&amp;mode=attachment&amp;email=gku-org@mail.ru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CJ7B+AKgMAAEIGAAAO&#10;AAAAAAAAAAAAAAAAAC4CAABkcnMvZTJvRG9jLnhtbFBLAQItABQABgAIAAAAIQBMoOks2AAAAAMB&#10;AAAPAAAAAAAAAAAAAAAAAIQFAABkcnMvZG93bnJldi54bWxQSwUGAAAAAAQABADzAAAAi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E7791A" w:rsidRPr="00E7791A" w:rsidTr="00E7791A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7791A" w:rsidRPr="00E7791A" w:rsidRDefault="00E7791A" w:rsidP="00E779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779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Каток </w:t>
            </w:r>
            <w:proofErr w:type="spellStart"/>
            <w:r w:rsidRPr="00E779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гидрофицированный</w:t>
            </w:r>
            <w:proofErr w:type="spellEnd"/>
            <w:r w:rsidRPr="00E779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секционный КГС-21 (КГС-15) используется для прикатывания посева, уплотнения верхнего слоя почвы, обеспечения хорошего контакта семян с почвой, что увеличивает поток влаги из нижних горизонтов и способствует быстрому прорастания семян.</w:t>
            </w:r>
          </w:p>
          <w:p w:rsidR="00E7791A" w:rsidRPr="00E7791A" w:rsidRDefault="00E7791A" w:rsidP="00E779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779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За один проход каток КГС-21 (КГС-15) обеспечивает создание верхнего мульчирующего слоя и производит уплотнение подповерхностного слоя почвы. Схема двухрядного расположения катков на машине способствует его самоочищению от </w:t>
            </w:r>
            <w:proofErr w:type="spellStart"/>
            <w:r w:rsidRPr="00E779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поживных</w:t>
            </w:r>
            <w:proofErr w:type="spellEnd"/>
            <w:r w:rsidRPr="00E779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остатков и земли. Конструкция катка позволяет копировать поверхность поля секциями</w:t>
            </w:r>
          </w:p>
        </w:tc>
      </w:tr>
      <w:tr w:rsidR="00E7791A" w:rsidRPr="00E7791A" w:rsidTr="00E7791A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7791A" w:rsidRP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7791A">
              <w:rPr>
                <w:rFonts w:ascii="Arial" w:eastAsia="Times New Roman" w:hAnsi="Arial" w:cs="Arial"/>
                <w:noProof/>
                <w:color w:val="000000"/>
                <w:sz w:val="23"/>
                <w:szCs w:val="23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04800" cy="304800"/>
                      <wp:effectExtent l="0" t="0" r="0" b="0"/>
                      <wp:docPr id="1" name="Прямоугольник 1" descr="https://af12.mail.ru/cgi-bin/readmsg?id=15356229600000000663;0;0;19&amp;mode=attachment&amp;email=gku-org@mail.ru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71F440" id="Прямоугольник 1" o:spid="_x0000_s1026" alt="https://af12.mail.ru/cgi-bin/readmsg?id=15356229600000000663;0;0;19&amp;mode=attachment&amp;email=gku-org@mail.ru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AYo21lJwMAAEIGAAAOAAAA&#10;AAAAAAAAAAAAAC4CAABkcnMvZTJvRG9jLnhtbFBLAQItABQABgAIAAAAIQBMoOks2AAAAAMBAAAP&#10;AAAAAAAAAAAAAAAAAIEFAABkcnMvZG93bnJldi54bWxQSwUGAAAAAAQABADzAAAAh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E7791A" w:rsidRPr="00E7791A" w:rsidTr="00E7791A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7791A" w:rsidRP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779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Технические характеристики</w:t>
            </w:r>
          </w:p>
          <w:p w:rsidR="00E7791A" w:rsidRPr="00E7791A" w:rsidRDefault="00E7791A" w:rsidP="00E7791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779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Каток </w:t>
            </w:r>
            <w:proofErr w:type="spellStart"/>
            <w:r w:rsidRPr="00E779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гидрофицированный</w:t>
            </w:r>
            <w:proofErr w:type="spellEnd"/>
            <w:r w:rsidRPr="00E779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секционный КГС-21 (КГС-15) </w:t>
            </w:r>
            <w:proofErr w:type="spellStart"/>
            <w:r w:rsidRPr="00E779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агрегатируется</w:t>
            </w:r>
            <w:proofErr w:type="spellEnd"/>
            <w:r w:rsidRPr="00E779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 тракторами 5 класса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737"/>
              <w:gridCol w:w="1528"/>
            </w:tblGrid>
            <w:tr w:rsidR="00E7791A" w:rsidRPr="00E7791A" w:rsidTr="00E7791A">
              <w:trPr>
                <w:tblCellSpacing w:w="15" w:type="dxa"/>
              </w:trPr>
              <w:tc>
                <w:tcPr>
                  <w:tcW w:w="4151" w:type="pct"/>
                  <w:shd w:val="clear" w:color="auto" w:fill="65C18B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FFFFFF"/>
                      <w:sz w:val="20"/>
                      <w:szCs w:val="20"/>
                      <w:lang w:eastAsia="ru-RU"/>
                    </w:rPr>
                    <w:t>Характеристика</w:t>
                  </w:r>
                </w:p>
              </w:tc>
              <w:tc>
                <w:tcPr>
                  <w:tcW w:w="800" w:type="pct"/>
                  <w:shd w:val="clear" w:color="auto" w:fill="65C18B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FFFFFF"/>
                      <w:sz w:val="20"/>
                      <w:szCs w:val="20"/>
                      <w:lang w:eastAsia="ru-RU"/>
                    </w:rPr>
                    <w:t>Показатель</w: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Ширина захвата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21 / 15</w: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Скорость движения</w:t>
                  </w:r>
                </w:p>
                <w:p w:rsidR="00E7791A" w:rsidRPr="00E7791A" w:rsidRDefault="00E7791A" w:rsidP="00E7791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рабочая</w:t>
                  </w:r>
                </w:p>
                <w:p w:rsidR="00E7791A" w:rsidRPr="00E7791A" w:rsidRDefault="00E7791A" w:rsidP="00E7791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транспортная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до 17 км/ч</w:t>
                  </w:r>
                </w:p>
                <w:p w:rsidR="00E7791A" w:rsidRPr="00E7791A" w:rsidRDefault="00E7791A" w:rsidP="00E7791A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до 30 км/ч</w: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Необходимая ширина поворотной полосы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30 м</w: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Число рядов батарей катков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Диаметр рабочего органа катка стального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500 мм</w: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Габаритные размеры:</w:t>
                  </w:r>
                </w:p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E779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в рабочем положении</w:t>
                  </w:r>
                </w:p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E779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длина</w:t>
                  </w:r>
                </w:p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E779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ширина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9200 мм</w:t>
                  </w:r>
                </w:p>
                <w:p w:rsidR="00E7791A" w:rsidRPr="00E7791A" w:rsidRDefault="00E7791A" w:rsidP="00E7791A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22080 мм</w:t>
                  </w:r>
                </w:p>
                <w:p w:rsidR="00E7791A" w:rsidRPr="00E7791A" w:rsidRDefault="00E7791A" w:rsidP="00E7791A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16080 мм</w: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В транспортном положении:</w:t>
                  </w:r>
                </w:p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E779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длина</w:t>
                  </w:r>
                </w:p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E779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ширина</w:t>
                  </w:r>
                </w:p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Times New Roman" w:eastAsia="Times New Roman" w:hAnsi="Symbol" w:cs="Times New Roman"/>
                      <w:sz w:val="24"/>
                      <w:szCs w:val="24"/>
                      <w:lang w:eastAsia="ru-RU"/>
                    </w:rPr>
                    <w:t></w:t>
                  </w:r>
                  <w:r w:rsidRPr="00E779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высота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16200 / 13200 мм</w:t>
                  </w:r>
                </w:p>
                <w:p w:rsidR="00E7791A" w:rsidRPr="00E7791A" w:rsidRDefault="00E7791A" w:rsidP="00E7791A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3900 мм</w:t>
                  </w:r>
                </w:p>
                <w:p w:rsidR="00E7791A" w:rsidRPr="00E7791A" w:rsidRDefault="00E7791A" w:rsidP="00E7791A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3200 мм</w: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Масса конструктивная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7000 / 5750 кг</w: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Производительность за 1 час основного времени (при скорости 17 км/ч)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35,7 / 25,5 га/ч.</w: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Производительность за 1 час эксплуатационного времени (при коэффициенте использования сменного времени = 0,8)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28,5 / 20,3 га/ч.</w: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Дорожный просвет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не менее 450 мм</w: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Минимальный радиус поворота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20 м</w:t>
                  </w:r>
                </w:p>
              </w:tc>
            </w:tr>
          </w:tbl>
          <w:p w:rsidR="00E7791A" w:rsidRPr="00E7791A" w:rsidRDefault="00E7791A" w:rsidP="00E779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E7791A" w:rsidRPr="00E7791A" w:rsidTr="00E7791A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5"/>
            </w:tblGrid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lastRenderedPageBreak/>
                    <w:t>Посевной пневматический комплекс «Иртыш-10»</w: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Технические характеристики</w:t>
                  </w:r>
                </w:p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835"/>
                    <w:gridCol w:w="2340"/>
                  </w:tblGrid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3700" w:type="pct"/>
                        <w:shd w:val="clear" w:color="auto" w:fill="65C18B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szCs w:val="20"/>
                            <w:lang w:eastAsia="ru-RU"/>
                          </w:rPr>
                          <w:t>Характеристика</w:t>
                        </w:r>
                      </w:p>
                    </w:tc>
                    <w:tc>
                      <w:tcPr>
                        <w:tcW w:w="1250" w:type="pct"/>
                        <w:shd w:val="clear" w:color="auto" w:fill="65C18B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szCs w:val="20"/>
                            <w:lang w:eastAsia="ru-RU"/>
                          </w:rPr>
                          <w:t>Показатель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Габариты в транспортном положении (</w:t>
                        </w:r>
                        <w:proofErr w:type="spellStart"/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ДхШхВ</w:t>
                        </w:r>
                        <w:proofErr w:type="spellEnd"/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), мм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1300х5300х4450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Конструктивная масса, кг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8400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Ширина захвата,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10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Количество рабочих органов, шт.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40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Ширина лапы, мм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300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Объем бункера, дм³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7800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Глубина заделки семян, см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до 10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Рабочая скорость, км/ч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8-10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Производительность за час (при скорости 10 км/ч), га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не менее 10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Необходимая мощность трактора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не менее 5 класса</w:t>
                        </w:r>
                      </w:p>
                    </w:tc>
                  </w:tr>
                </w:tbl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Посевной комплекс «Иртыш-10» относится к комбинированным агрегатам культиваторного типа и предназначен для прямого посева по минимальной технологии возделывания. Может использоваться для высева семян зерновых (пшеница, рожь, ячмень, овес) и мелко семенных культур с одновременным внесением удобрений с уплотнением поля по фонам предварительно обработанным противоэрозионными орудиями безотвального типа.</w: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noProof/>
                      <w:color w:val="000000"/>
                      <w:sz w:val="23"/>
                      <w:szCs w:val="23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4800" cy="304800"/>
                            <wp:effectExtent l="0" t="0" r="0" b="0"/>
                            <wp:docPr id="5" name="Прямоугольник 5" descr="https://af12.mail.ru/cgi-bin/readmsg?id=15356229600000000663;0;0;22&amp;mode=attachment&amp;email=gku-org@mail.r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CF06AAC" id="Прямоугольник 5" o:spid="_x0000_s1026" alt="https://af12.mail.ru/cgi-bin/readmsg?id=15356229600000000663;0;0;22&amp;mode=attachment&amp;email=gku-org@mail.ru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BtJ8UDKgMAAEIGAAAO&#10;AAAAAAAAAAAAAAAAAC4CAABkcnMvZTJvRG9jLnhtbFBLAQItABQABgAIAAAAIQBMoOks2AAAAAMB&#10;AAAPAAAAAAAAAAAAAAAAAIQFAABkcnMvZG93bnJldi54bWxQSwUGAAAAAAQABADzAAAAi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Достоинства посевного комплекса «Иртыш-10»</w:t>
                  </w:r>
                </w:p>
                <w:p w:rsidR="00E7791A" w:rsidRPr="00E7791A" w:rsidRDefault="00E7791A" w:rsidP="00E7791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Это универсальный посевной агрегат, состоящий из бункера, культиватора с пружинной бороной и прикатывающими катками.</w:t>
                  </w:r>
                </w:p>
                <w:p w:rsidR="00E7791A" w:rsidRPr="00E7791A" w:rsidRDefault="00E7791A" w:rsidP="00E7791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Культиватор может быть использован отдельно как с катком, так и без него, может оснащаться спиралевидным катком. Агротехническое назначение посевного комплекса "Иртыш" позволяет проводить за один раз шесть операций: культивирование, боронование, посев, внесение удобрений, прикатывание и выравнивание фона.</w:t>
                  </w:r>
                </w:p>
                <w:p w:rsidR="00E7791A" w:rsidRPr="00E7791A" w:rsidRDefault="00E7791A" w:rsidP="00E7791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Использование посевного комплекса "Иртыш" обеспечивает снижение прямых затрат до 30%.</w:t>
                  </w:r>
                </w:p>
                <w:p w:rsidR="00E7791A" w:rsidRPr="00E7791A" w:rsidRDefault="00E7791A" w:rsidP="00E7791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Все операции выполняются всего одним механизатором. Автоматизированы системы контроля высева. Рама культиватора, состоящая из трех частей (центральной и двух боковых секций), обеспечивает необходимое продольное и поперечное копирование почвы.</w: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noProof/>
                      <w:color w:val="000000"/>
                      <w:sz w:val="23"/>
                      <w:szCs w:val="23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4800" cy="304800"/>
                            <wp:effectExtent l="0" t="0" r="0" b="0"/>
                            <wp:docPr id="4" name="Прямоугольник 4" descr="https://af12.mail.ru/cgi-bin/readmsg?id=15356229600000000663;0;0;23&amp;mode=attachment&amp;email=gku-org@mail.r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269189B5" id="Прямоугольник 4" o:spid="_x0000_s1026" alt="https://af12.mail.ru/cgi-bin/readmsg?id=15356229600000000663;0;0;23&amp;mode=attachment&amp;email=gku-org@mail.ru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ByZuxXKgMAAEIGAAAO&#10;AAAAAAAAAAAAAAAAAC4CAABkcnMvZTJvRG9jLnhtbFBLAQItABQABgAIAAAAIQBMoOks2AAAAAMB&#10;AAAPAAAAAAAAAAAAAAAAAIQFAABkcnMvZG93bnJldi54bWxQSwUGAAAAAAQABADzAAAAi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</w:tr>
          </w:tbl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Pr="00E7791A" w:rsidRDefault="00E7791A" w:rsidP="00E77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5"/>
            </w:tblGrid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lastRenderedPageBreak/>
                    <w:t xml:space="preserve">Борона игольчатая </w:t>
                  </w:r>
                  <w:proofErr w:type="spellStart"/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>гидрофицированная</w:t>
                  </w:r>
                  <w:proofErr w:type="spellEnd"/>
                  <w:r w:rsidRPr="00E7791A">
                    <w:rPr>
                      <w:rFonts w:ascii="Arial" w:eastAsia="Times New Roman" w:hAnsi="Arial" w:cs="Arial"/>
                      <w:color w:val="008250"/>
                      <w:sz w:val="20"/>
                      <w:szCs w:val="20"/>
                      <w:lang w:eastAsia="ru-RU"/>
                    </w:rPr>
                    <w:t xml:space="preserve"> БИГ-15</w: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Борона игольчатая </w:t>
                  </w:r>
                  <w:proofErr w:type="spellStart"/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гидрофицированная</w:t>
                  </w:r>
                  <w:proofErr w:type="spellEnd"/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БИГ-15(БИГ-21) производства </w:t>
                  </w:r>
                  <w:proofErr w:type="spellStart"/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СибзаводАгро</w:t>
                  </w:r>
                  <w:proofErr w:type="spellEnd"/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относится к классу тяжелых, </w:t>
                  </w:r>
                  <w:proofErr w:type="spellStart"/>
                  <w:proofErr w:type="gramStart"/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широкозахватных,универсальных</w:t>
                  </w:r>
                  <w:proofErr w:type="spellEnd"/>
                  <w:proofErr w:type="gramEnd"/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борон.</w:t>
                  </w:r>
                </w:p>
                <w:p w:rsidR="00E7791A" w:rsidRPr="00E7791A" w:rsidRDefault="00E7791A" w:rsidP="00E7791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Универсальная борона предназначена для весеннего поверхностного рыхления полей, покрытых стерней, на глубину 4…6см с целью сохранения влаги в </w:t>
                  </w:r>
                  <w:proofErr w:type="spellStart"/>
                  <w:proofErr w:type="gramStart"/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почве;заделки</w:t>
                  </w:r>
                  <w:proofErr w:type="spellEnd"/>
                  <w:proofErr w:type="gramEnd"/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семян сорняков и падалицы культурных растений без значительного нарушения стерни; выравнивания поверхности поля от предшествующей обработки, а также для боронования озимых </w:t>
                  </w:r>
                  <w:proofErr w:type="spellStart"/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культур,кукурузы</w:t>
                  </w:r>
                  <w:proofErr w:type="spellEnd"/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и многолетних трав.</w:t>
                  </w:r>
                </w:p>
                <w:p w:rsidR="00E7791A" w:rsidRPr="00E7791A" w:rsidRDefault="00E7791A" w:rsidP="00E7791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При движении бороны по полю, покрытому стерней, игольчатые диски перекатываются и заглубляются в почву под действием собственной массы. Иглы рыхлят верхний слой почвы и одновременно заделывают семена сорняков и падалицы культурных растений. При этом до 75% стерни остается на поверхности поля. При работе бороны на повышенных скоростях (до 12 км/ч) угол атаки батарей уменьшают. Угол атаки может быть установлен равным 0°; 2°; 8°;12° и 16°.</w:t>
                  </w:r>
                </w:p>
                <w:p w:rsidR="00E7791A" w:rsidRPr="00E7791A" w:rsidRDefault="00E7791A" w:rsidP="00E7791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Оригинальная конструкция тяжелой бороны позволяет легко и быстро переводить ее из рабочего положения в транспортное и обратно без разборки. Операция подготовки бороны к работе или транспортировке занимает не более пяти минут, и может быть выполнена одним человеком. Данное преимущество выгодно отличает борону «Деметра» от других инструментов традиционных конструкций.</w:t>
                  </w:r>
                </w:p>
                <w:p w:rsidR="00E7791A" w:rsidRPr="00E7791A" w:rsidRDefault="00E7791A" w:rsidP="00E7791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Упрощенная и быстрая настройка угла атаки зубьев допускает широкий выбор возможных настроек в зависимости от полевых условий и вида работы.</w:t>
                  </w:r>
                </w:p>
              </w:tc>
            </w:tr>
            <w:tr w:rsidR="00E7791A" w:rsidRPr="00E7791A" w:rsidTr="00E7791A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E7791A" w:rsidRPr="00E7791A" w:rsidRDefault="00E7791A" w:rsidP="00E77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  <w:r w:rsidRPr="00E7791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ru-RU"/>
                    </w:rPr>
                    <w:t>Технические характеристики</w:t>
                  </w:r>
                </w:p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21"/>
                    <w:gridCol w:w="1113"/>
                    <w:gridCol w:w="1113"/>
                    <w:gridCol w:w="1128"/>
                  </w:tblGrid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3200" w:type="pct"/>
                        <w:vMerge w:val="restart"/>
                        <w:shd w:val="clear" w:color="auto" w:fill="65C18B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szCs w:val="20"/>
                            <w:lang w:eastAsia="ru-RU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00" w:type="pct"/>
                        <w:vMerge w:val="restart"/>
                        <w:shd w:val="clear" w:color="auto" w:fill="65C18B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E7791A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szCs w:val="20"/>
                            <w:lang w:eastAsia="ru-RU"/>
                          </w:rPr>
                          <w:t>Ед.изм</w:t>
                        </w:r>
                        <w:proofErr w:type="spellEnd"/>
                        <w:r w:rsidRPr="00E7791A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szCs w:val="20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65C18B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szCs w:val="20"/>
                            <w:lang w:eastAsia="ru-RU"/>
                          </w:rPr>
                          <w:t>Значения показателей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65C18B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szCs w:val="20"/>
                            <w:lang w:eastAsia="ru-RU"/>
                          </w:rPr>
                          <w:t>БИГ-15</w:t>
                        </w:r>
                      </w:p>
                    </w:tc>
                    <w:tc>
                      <w:tcPr>
                        <w:tcW w:w="0" w:type="auto"/>
                        <w:shd w:val="clear" w:color="auto" w:fill="65C18B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szCs w:val="20"/>
                            <w:lang w:eastAsia="ru-RU"/>
                          </w:rPr>
                          <w:t>БИГ-21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Ширина захвата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м.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21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Количество секций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шт.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7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Скорость движения: рабочая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км./</w:t>
                        </w:r>
                        <w:proofErr w:type="gramEnd"/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ч.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8…12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Скорость движения: транспортная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км./</w:t>
                        </w:r>
                        <w:proofErr w:type="gramEnd"/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ч.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До 30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Число рядов батарей рабочих органов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шт.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Шаг дисков в ряду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мм.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177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Тип рабочего органа: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  - игольчатый диск-мотыга D=550мм.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шт.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170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238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Габаритные размеры в рабочем положении: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мм.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  - длина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9200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9200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  - ширина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15920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22080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  - высота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1130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1130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Габаритные размеры в транспортном положении: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мм.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  - длина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13120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16200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  - ширина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3900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3900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  - высота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2200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2200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Масса конструктивная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кг.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6725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8415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Производительность за один час основного времени (</w:t>
                        </w:r>
                        <w:proofErr w:type="spellStart"/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прискорость</w:t>
                        </w:r>
                        <w:proofErr w:type="spellEnd"/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 xml:space="preserve"> 10 км/час)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га./</w:t>
                        </w:r>
                        <w:proofErr w:type="gramEnd"/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ч.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25,8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35,7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Уголнаклона</w:t>
                        </w:r>
                        <w:proofErr w:type="spellEnd"/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 xml:space="preserve"> зуба к горизонту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° (град.)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0;2; 8; 12 и 16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Глубина обработки (рыхления) почвы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см.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4…6</w:t>
                        </w:r>
                      </w:p>
                    </w:tc>
                  </w:tr>
                  <w:tr w:rsidR="00E7791A" w:rsidRPr="00E7791A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Требуемая мощность трактора (5 класс)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л./с.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250-270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hideMark/>
                      </w:tcPr>
                      <w:p w:rsidR="00E7791A" w:rsidRPr="00E7791A" w:rsidRDefault="00E7791A" w:rsidP="00E779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7791A">
                          <w:rPr>
                            <w:rFonts w:ascii="Arial" w:eastAsia="Times New Roman" w:hAnsi="Arial" w:cs="Arial"/>
                            <w:color w:val="008250"/>
                            <w:sz w:val="20"/>
                            <w:szCs w:val="20"/>
                            <w:lang w:eastAsia="ru-RU"/>
                          </w:rPr>
                          <w:t>350-370</w:t>
                        </w:r>
                      </w:p>
                    </w:tc>
                  </w:tr>
                </w:tbl>
                <w:p w:rsidR="00E7791A" w:rsidRPr="00E7791A" w:rsidRDefault="00E7791A" w:rsidP="00E779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:rsidR="00E7791A" w:rsidRDefault="00E7791A" w:rsidP="00E779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E7791A" w:rsidRPr="00E7791A" w:rsidRDefault="00E7791A" w:rsidP="00E779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bookmarkStart w:id="0" w:name="_GoBack"/>
            <w:bookmarkEnd w:id="0"/>
            <w:r w:rsidRPr="00E779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Сайт: </w:t>
            </w:r>
            <w:hyperlink r:id="rId5" w:tgtFrame="_blank" w:history="1">
              <w:r w:rsidRPr="00E7791A">
                <w:rPr>
                  <w:rFonts w:ascii="Arial" w:eastAsia="Times New Roman" w:hAnsi="Arial" w:cs="Arial"/>
                  <w:color w:val="0077CC"/>
                  <w:sz w:val="20"/>
                  <w:szCs w:val="20"/>
                  <w:u w:val="single"/>
                  <w:lang w:eastAsia="ru-RU"/>
                </w:rPr>
                <w:t>www.sibzavodagro.ru</w:t>
              </w:r>
            </w:hyperlink>
          </w:p>
          <w:p w:rsidR="00E7791A" w:rsidRPr="00E7791A" w:rsidRDefault="00E7791A" w:rsidP="00E7791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779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Россия, 644105, г. Омск, ул. 22 Партсъезда, 51 В</w:t>
            </w:r>
          </w:p>
          <w:p w:rsidR="00E7791A" w:rsidRPr="00E7791A" w:rsidRDefault="00E7791A" w:rsidP="00E7791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7791A">
              <w:rPr>
                <w:rFonts w:ascii="Arial" w:eastAsia="Times New Roman" w:hAnsi="Arial" w:cs="Arial"/>
                <w:color w:val="0077CC"/>
                <w:sz w:val="20"/>
                <w:szCs w:val="20"/>
                <w:lang w:eastAsia="ru-RU"/>
              </w:rPr>
              <w:t>+7 (3812) 60-91-50</w:t>
            </w:r>
            <w:r w:rsidRPr="00E779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</w:t>
            </w:r>
          </w:p>
          <w:p w:rsidR="00E7791A" w:rsidRPr="00E7791A" w:rsidRDefault="00E7791A" w:rsidP="00E7791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E7791A">
              <w:rPr>
                <w:rFonts w:ascii="Arial" w:eastAsia="Times New Roman" w:hAnsi="Arial" w:cs="Arial"/>
                <w:color w:val="0077CC"/>
                <w:sz w:val="20"/>
                <w:szCs w:val="20"/>
                <w:lang w:eastAsia="ru-RU"/>
              </w:rPr>
              <w:t>+7 (3812) 60-83-38</w:t>
            </w:r>
          </w:p>
          <w:p w:rsidR="00E7791A" w:rsidRPr="00E7791A" w:rsidRDefault="00E7791A" w:rsidP="00E7791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E779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email</w:t>
            </w:r>
            <w:proofErr w:type="spellEnd"/>
            <w:r w:rsidRPr="00E7791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: </w:t>
            </w:r>
            <w:hyperlink r:id="rId6" w:tgtFrame="_blank" w:history="1">
              <w:r w:rsidRPr="00E7791A">
                <w:rPr>
                  <w:rFonts w:ascii="Arial" w:eastAsia="Times New Roman" w:hAnsi="Arial" w:cs="Arial"/>
                  <w:color w:val="0077CC"/>
                  <w:sz w:val="20"/>
                  <w:szCs w:val="20"/>
                  <w:u w:val="single"/>
                  <w:lang w:eastAsia="ru-RU"/>
                </w:rPr>
                <w:t>direktor@sibzavodagro.ru</w:t>
              </w:r>
            </w:hyperlink>
          </w:p>
        </w:tc>
      </w:tr>
    </w:tbl>
    <w:p w:rsidR="00E7791A" w:rsidRDefault="00E7791A"/>
    <w:sectPr w:rsidR="00E77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52296"/>
    <w:multiLevelType w:val="multilevel"/>
    <w:tmpl w:val="37866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634335"/>
    <w:multiLevelType w:val="multilevel"/>
    <w:tmpl w:val="F6DA9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252339"/>
    <w:multiLevelType w:val="multilevel"/>
    <w:tmpl w:val="0FB04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401A53"/>
    <w:multiLevelType w:val="multilevel"/>
    <w:tmpl w:val="39421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91A"/>
    <w:rsid w:val="00E7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A008CB-5038-4EAE-A490-08CEF3E78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7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7791A"/>
    <w:rPr>
      <w:color w:val="0000FF"/>
      <w:u w:val="single"/>
    </w:rPr>
  </w:style>
  <w:style w:type="character" w:customStyle="1" w:styleId="js-phone-number">
    <w:name w:val="js-phone-number"/>
    <w:basedOn w:val="a0"/>
    <w:rsid w:val="00E779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2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8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mail.ru/compose/?mailto=mailto%3adirektor@sibzavodagro.ru" TargetMode="External"/><Relationship Id="rId5" Type="http://schemas.openxmlformats.org/officeDocument/2006/relationships/hyperlink" Target="https://sibzavodagr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2018-09-03T07:51:00Z</dcterms:created>
  <dcterms:modified xsi:type="dcterms:W3CDTF">2018-09-03T07:56:00Z</dcterms:modified>
</cp:coreProperties>
</file>